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venir" w:cs="Avenir" w:eastAsia="Avenir" w:hAnsi="Avenir"/>
          <w:b w:val="1"/>
          <w:color w:val="0b5394"/>
          <w:sz w:val="28"/>
          <w:szCs w:val="28"/>
        </w:rPr>
      </w:pPr>
      <w:r w:rsidDel="00000000" w:rsidR="00000000" w:rsidRPr="00000000">
        <w:rPr>
          <w:rFonts w:ascii="Avenir" w:cs="Avenir" w:eastAsia="Avenir" w:hAnsi="Avenir"/>
          <w:b w:val="1"/>
          <w:color w:val="0b5394"/>
          <w:sz w:val="28"/>
          <w:szCs w:val="28"/>
          <w:rtl w:val="0"/>
        </w:rPr>
        <w:t xml:space="preserve">El Antisionismo y sus mitos: notas breves para líderes </w:t>
        <w:br w:type="textWrapping"/>
        <w:t xml:space="preserve">que enfrentan el antisemitismo - Dr. Adrián Krupnik</w:t>
      </w:r>
    </w:p>
    <w:p w:rsidR="00000000" w:rsidDel="00000000" w:rsidP="00000000" w:rsidRDefault="00000000" w:rsidRPr="00000000" w14:paraId="00000002">
      <w:pPr>
        <w:jc w:val="both"/>
        <w:rPr>
          <w:rFonts w:ascii="Avenir" w:cs="Avenir" w:eastAsia="Avenir" w:hAnsi="Avenir"/>
        </w:rPr>
      </w:pPr>
      <w:r w:rsidDel="00000000" w:rsidR="00000000" w:rsidRPr="00000000">
        <w:rPr>
          <w:rFonts w:ascii="Avenir" w:cs="Avenir" w:eastAsia="Avenir" w:hAnsi="Avenir"/>
          <w:rtl w:val="0"/>
        </w:rPr>
        <w:t xml:space="preserve">Este texto ofrece un resumen de los temas discutidos durante el encuentro el pasado 8 de abril. El autor y los líderes de JAE desean contribuir a que los participantes puedan continuar la reflexión al tiempo que extenderla a otros miembros de la red. Agradecemos a todos los participantes y a quienes se sumen a partir de esta lectura.   </w:t>
      </w:r>
    </w:p>
    <w:p w:rsidR="00000000" w:rsidDel="00000000" w:rsidP="00000000" w:rsidRDefault="00000000" w:rsidRPr="00000000" w14:paraId="00000003">
      <w:pPr>
        <w:jc w:val="both"/>
        <w:rPr>
          <w:rFonts w:ascii="Avenir" w:cs="Avenir" w:eastAsia="Avenir" w:hAnsi="Avenir"/>
          <w:color w:val="0b5394"/>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venir" w:cs="Avenir" w:eastAsia="Avenir" w:hAnsi="Avenir"/>
          <w:b w:val="1"/>
          <w:i w:val="0"/>
          <w:smallCaps w:val="0"/>
          <w:strike w:val="0"/>
          <w:color w:val="0b5394"/>
          <w:sz w:val="24"/>
          <w:szCs w:val="24"/>
          <w:shd w:fill="auto" w:val="clear"/>
          <w:vertAlign w:val="baseline"/>
        </w:rPr>
      </w:pP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¿Qué es el antisionismo? </w:t>
      </w:r>
    </w:p>
    <w:p w:rsidR="00000000" w:rsidDel="00000000" w:rsidP="00000000" w:rsidRDefault="00000000" w:rsidRPr="00000000" w14:paraId="00000005">
      <w:pPr>
        <w:spacing w:after="0" w:lineRule="auto"/>
        <w:ind w:firstLine="720"/>
        <w:jc w:val="both"/>
        <w:rPr>
          <w:rFonts w:ascii="Avenir" w:cs="Avenir" w:eastAsia="Avenir" w:hAnsi="Avenir"/>
        </w:rPr>
      </w:pPr>
      <w:r w:rsidDel="00000000" w:rsidR="00000000" w:rsidRPr="00000000">
        <w:rPr>
          <w:rFonts w:ascii="Avenir" w:cs="Avenir" w:eastAsia="Avenir" w:hAnsi="Avenir"/>
          <w:rtl w:val="0"/>
        </w:rPr>
        <w:t xml:space="preserve">El antisionismo es una ideología que ha dado vida a un movimiento social global cuyo objetivo es destruir al Estado de Israel. Su principio fundamental consiste en negar alguna de estas dos premisas, o ambas: </w:t>
      </w:r>
    </w:p>
    <w:p w:rsidR="00000000" w:rsidDel="00000000" w:rsidP="00000000" w:rsidRDefault="00000000" w:rsidRPr="00000000" w14:paraId="00000006">
      <w:pPr>
        <w:spacing w:after="0" w:line="240" w:lineRule="auto"/>
        <w:ind w:firstLine="720"/>
        <w:jc w:val="both"/>
        <w:rPr>
          <w:rFonts w:ascii="Avenir" w:cs="Avenir" w:eastAsia="Avenir" w:hAnsi="Avenir"/>
        </w:rPr>
      </w:pPr>
      <w:r w:rsidDel="00000000" w:rsidR="00000000" w:rsidRPr="00000000">
        <w:rPr>
          <w:rFonts w:ascii="Avenir" w:cs="Avenir" w:eastAsia="Avenir" w:hAnsi="Avenir"/>
          <w:rtl w:val="0"/>
        </w:rPr>
        <w:t xml:space="preserve">a) Los judíos son un pueblo. </w:t>
      </w:r>
    </w:p>
    <w:p w:rsidR="00000000" w:rsidDel="00000000" w:rsidP="00000000" w:rsidRDefault="00000000" w:rsidRPr="00000000" w14:paraId="00000007">
      <w:pPr>
        <w:spacing w:after="0" w:line="240" w:lineRule="auto"/>
        <w:ind w:firstLine="720"/>
        <w:jc w:val="both"/>
        <w:rPr>
          <w:rFonts w:ascii="Avenir" w:cs="Avenir" w:eastAsia="Avenir" w:hAnsi="Avenir"/>
        </w:rPr>
      </w:pPr>
      <w:r w:rsidDel="00000000" w:rsidR="00000000" w:rsidRPr="00000000">
        <w:rPr>
          <w:rFonts w:ascii="Avenir" w:cs="Avenir" w:eastAsia="Avenir" w:hAnsi="Avenir"/>
          <w:rtl w:val="0"/>
        </w:rPr>
        <w:t xml:space="preserve">b) Israel es el país del pueblo judío. </w:t>
      </w:r>
    </w:p>
    <w:p w:rsidR="00000000" w:rsidDel="00000000" w:rsidP="00000000" w:rsidRDefault="00000000" w:rsidRPr="00000000" w14:paraId="00000008">
      <w:pPr>
        <w:jc w:val="both"/>
        <w:rPr>
          <w:rFonts w:ascii="Avenir" w:cs="Avenir" w:eastAsia="Avenir" w:hAnsi="Avenir"/>
        </w:rPr>
      </w:pPr>
      <w:r w:rsidDel="00000000" w:rsidR="00000000" w:rsidRPr="00000000">
        <w:rPr>
          <w:rFonts w:ascii="Avenir" w:cs="Avenir" w:eastAsia="Avenir" w:hAnsi="Avenir"/>
          <w:rtl w:val="0"/>
        </w:rPr>
        <w:t xml:space="preserve">Quien preste atención al discurso antisionista notará que la premisa (a) suele ser negada de manera implícita. Los antisionistas reducen lo judío al aspecto cultural o religioso, sin mencionar al pueblo judío que es su viva expresión.  Los antisionistas no mencionan al pueblo judío, porque hacerlo desarmaría sus falaces narrativas. Como todo pueblo, los judíos tienen derecho a la autodeterminación en su tierra histórica, que en este caso es la tierra de Israel.  Respecto de la premisa (b), el antisionismo niega al Estado de Israel su derecho a existir como país del pueblo judío acusándolo de ser ilegitimo. Parece ser que, con excepción de Israel, todos los estados han sido fundados por una suerte de pacifico consenso universal, mientras que Israel resultó ser fruto de la injusticia, la maldad y el pecado. Con resonancias teológicas y tal como en el pasado los judíos eran señalados como un pueblo</w:t>
      </w:r>
      <w:r w:rsidDel="00000000" w:rsidR="00000000" w:rsidRPr="00000000">
        <w:rPr>
          <w:rFonts w:ascii="Avenir" w:cs="Avenir" w:eastAsia="Avenir" w:hAnsi="Avenir"/>
          <w:i w:val="1"/>
          <w:rtl w:val="0"/>
        </w:rPr>
        <w:t xml:space="preserve"> </w:t>
      </w:r>
      <w:r w:rsidDel="00000000" w:rsidR="00000000" w:rsidRPr="00000000">
        <w:rPr>
          <w:rFonts w:ascii="Avenir" w:cs="Avenir" w:eastAsia="Avenir" w:hAnsi="Avenir"/>
          <w:rtl w:val="0"/>
        </w:rPr>
        <w:t xml:space="preserve">paria, el antisionismo señala a Israel como Estado paria. </w:t>
      </w:r>
    </w:p>
    <w:p w:rsidR="00000000" w:rsidDel="00000000" w:rsidP="00000000" w:rsidRDefault="00000000" w:rsidRPr="00000000" w14:paraId="00000009">
      <w:pPr>
        <w:jc w:val="both"/>
        <w:rPr>
          <w:rFonts w:ascii="Avenir" w:cs="Avenir" w:eastAsia="Avenir" w:hAnsi="Avenir"/>
        </w:rPr>
      </w:pPr>
      <w:r w:rsidDel="00000000" w:rsidR="00000000" w:rsidRPr="00000000">
        <w:rPr>
          <w:rFonts w:ascii="Avenir" w:cs="Avenir" w:eastAsia="Avenir" w:hAnsi="Avenir"/>
          <w:rtl w:val="0"/>
        </w:rPr>
        <w:tab/>
        <w:t xml:space="preserve">La propaganda está en el centro de la estrategia de los enemigos de Israel. La propaganda antisraelí tiene por objetivo restar apoyos diplomáticos al Estado Judío, dañar su economía y aislarlo para que el esfuerzo militar requerido para destruirlo sea menor. Los enemigos de Israel alternan el uso del terrorismo y el enfrentamiento armado con las campañas de desinformación, pero en todo momento la propaganda es la base ideológica para la acción. Esta propaganda se apoya en mitos </w:t>
      </w:r>
      <w:r w:rsidDel="00000000" w:rsidR="00000000" w:rsidRPr="00000000">
        <w:rPr>
          <w:rFonts w:ascii="Avenir" w:cs="Avenir" w:eastAsia="Avenir" w:hAnsi="Avenir"/>
          <w:rtl w:val="0"/>
        </w:rPr>
        <w:t xml:space="preserve">antisionistas</w:t>
      </w:r>
      <w:r w:rsidDel="00000000" w:rsidR="00000000" w:rsidRPr="00000000">
        <w:rPr>
          <w:rFonts w:ascii="Avenir" w:cs="Avenir" w:eastAsia="Avenir" w:hAnsi="Avenir"/>
          <w:rtl w:val="0"/>
        </w:rPr>
        <w:t xml:space="preserve"> que han recogido y revitalizado los antiguos mitos antisemitas. El objetivo es la demonización y deshumanización de Israel. Los principales tópicos de los mitos antisionistas son: a) las narrativas basadas en la </w:t>
      </w:r>
      <w:r w:rsidDel="00000000" w:rsidR="00000000" w:rsidRPr="00000000">
        <w:rPr>
          <w:rFonts w:ascii="Avenir" w:cs="Avenir" w:eastAsia="Avenir" w:hAnsi="Avenir"/>
          <w:i w:val="1"/>
          <w:rtl w:val="0"/>
        </w:rPr>
        <w:t xml:space="preserve">Nakbah </w:t>
      </w:r>
      <w:r w:rsidDel="00000000" w:rsidR="00000000" w:rsidRPr="00000000">
        <w:rPr>
          <w:rFonts w:ascii="Avenir" w:cs="Avenir" w:eastAsia="Avenir" w:hAnsi="Avenir"/>
          <w:rtl w:val="0"/>
        </w:rPr>
        <w:t xml:space="preserve">[tragedia] palestina que suponen la existencia de un Estado Palestino previo cuya tierra fue robada por los “sionistas” mediante una limpieza étnica; b) equiparar a Israel con lo peor del siglo XX, el nazismo, el racismo, el apartheid, el colonialismo europeo y el imperialismo norteamericano; c) apelar a la identidad y la memoria histórica judías acusando a Israel de genocidio o afirmando que Israel representa una traición a la historia judía; d) equiparar a Israel con una teocracia;  e) referirse a los colonos judíos como único obstáculo para la creación de un estado palestino; f) las teorías conspirativas según las cuales el sionismo controla las finanzas, la política y los medios de comunicación.</w:t>
      </w:r>
    </w:p>
    <w:p w:rsidR="00000000" w:rsidDel="00000000" w:rsidP="00000000" w:rsidRDefault="00000000" w:rsidRPr="00000000" w14:paraId="0000000A">
      <w:pPr>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venir" w:cs="Avenir" w:eastAsia="Avenir" w:hAnsi="Avenir"/>
          <w:b w:val="1"/>
          <w:i w:val="0"/>
          <w:smallCaps w:val="0"/>
          <w:strike w:val="0"/>
          <w:color w:val="0b5394"/>
          <w:sz w:val="24"/>
          <w:szCs w:val="24"/>
          <w:shd w:fill="auto" w:val="clear"/>
          <w:vertAlign w:val="baseline"/>
        </w:rPr>
      </w:pP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¿Son lo mismo antisemitismo y antisionismo?</w:t>
      </w:r>
    </w:p>
    <w:p w:rsidR="00000000" w:rsidDel="00000000" w:rsidP="00000000" w:rsidRDefault="00000000" w:rsidRPr="00000000" w14:paraId="0000000C">
      <w:pPr>
        <w:jc w:val="both"/>
        <w:rPr>
          <w:rFonts w:ascii="Avenir" w:cs="Avenir" w:eastAsia="Avenir" w:hAnsi="Avenir"/>
        </w:rPr>
      </w:pPr>
      <w:r w:rsidDel="00000000" w:rsidR="00000000" w:rsidRPr="00000000">
        <w:rPr>
          <w:rFonts w:ascii="Avenir" w:cs="Avenir" w:eastAsia="Avenir" w:hAnsi="Avenir"/>
          <w:rtl w:val="0"/>
        </w:rPr>
        <w:t xml:space="preserve">Pese a las </w:t>
      </w:r>
      <w:r w:rsidDel="00000000" w:rsidR="00000000" w:rsidRPr="00000000">
        <w:rPr>
          <w:rFonts w:ascii="Avenir" w:cs="Avenir" w:eastAsia="Avenir" w:hAnsi="Avenir"/>
          <w:i w:val="1"/>
          <w:rtl w:val="0"/>
        </w:rPr>
        <w:t xml:space="preserve">diferencias formales</w:t>
      </w:r>
      <w:r w:rsidDel="00000000" w:rsidR="00000000" w:rsidRPr="00000000">
        <w:rPr>
          <w:rFonts w:ascii="Avenir" w:cs="Avenir" w:eastAsia="Avenir" w:hAnsi="Avenir"/>
          <w:rtl w:val="0"/>
        </w:rPr>
        <w:t xml:space="preserve">, el antisionismo es </w:t>
      </w:r>
      <w:r w:rsidDel="00000000" w:rsidR="00000000" w:rsidRPr="00000000">
        <w:rPr>
          <w:rFonts w:ascii="Avenir" w:cs="Avenir" w:eastAsia="Avenir" w:hAnsi="Avenir"/>
          <w:i w:val="1"/>
          <w:rtl w:val="0"/>
        </w:rPr>
        <w:t xml:space="preserve">en la práctica</w:t>
      </w:r>
      <w:r w:rsidDel="00000000" w:rsidR="00000000" w:rsidRPr="00000000">
        <w:rPr>
          <w:rFonts w:ascii="Avenir" w:cs="Avenir" w:eastAsia="Avenir" w:hAnsi="Avenir"/>
          <w:rtl w:val="0"/>
        </w:rPr>
        <w:t xml:space="preserve"> la expresión contemporánea del antisemitismo. El movimiento antisionista ataca al pueblo judío demonizando a su Estado nación, y haciendo de la palabra “sionista” un estigma que se utiliza para perseguir a quienes, judíos o no, manifiesten solidaridad con el Estado de Israel. En la práctica, el ataque a Israel, colectivo judío por antonomasia, incluye en su arsenal la variedad de prejuicios antisemitas acumulados a lo largo del tiempo. Cabe señalarse que la teoría de una conspiración judía para dominar el mundo, que distingue al antisemitismo de cualquier otra forma de discriminación étnica, sexual, racial o religiosa, es un elemento central de la ideología antisionista. Otra importante continuidad entre el antisemitismo de otras épocas y el antisionismo, su forma actual, es que ambos logran atraer adeptos presentándose como progresistas. </w:t>
      </w:r>
    </w:p>
    <w:p w:rsidR="00000000" w:rsidDel="00000000" w:rsidP="00000000" w:rsidRDefault="00000000" w:rsidRPr="00000000" w14:paraId="0000000D">
      <w:pPr>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venir" w:cs="Avenir" w:eastAsia="Avenir" w:hAnsi="Avenir"/>
          <w:b w:val="1"/>
          <w:i w:val="0"/>
          <w:smallCaps w:val="0"/>
          <w:strike w:val="0"/>
          <w:color w:val="0b5394"/>
          <w:sz w:val="24"/>
          <w:szCs w:val="24"/>
          <w:shd w:fill="auto" w:val="clear"/>
          <w:vertAlign w:val="baseline"/>
        </w:rPr>
      </w:pP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¿Pero acaso no hay judíos antisionistas? </w:t>
      </w:r>
    </w:p>
    <w:p w:rsidR="00000000" w:rsidDel="00000000" w:rsidP="00000000" w:rsidRDefault="00000000" w:rsidRPr="00000000" w14:paraId="0000000F">
      <w:pPr>
        <w:ind w:firstLine="360"/>
        <w:jc w:val="both"/>
        <w:rPr>
          <w:rFonts w:ascii="Avenir" w:cs="Avenir" w:eastAsia="Avenir" w:hAnsi="Avenir"/>
        </w:rPr>
      </w:pPr>
      <w:r w:rsidDel="00000000" w:rsidR="00000000" w:rsidRPr="00000000">
        <w:rPr>
          <w:rFonts w:ascii="Avenir" w:cs="Avenir" w:eastAsia="Avenir" w:hAnsi="Avenir"/>
          <w:rtl w:val="0"/>
        </w:rPr>
        <w:t xml:space="preserve">La idea de que el antisionismo, ideología que propone la destrucción del único país judío del mundo, no puede ser antisemita porque hay judíos antisionistas es simplemente pueril: ¿No hay seres humanos que hacen daño a la humanidad? ¿No hay argentinos que causan daño al pueblo argentino?  ¿No puede haber en un equipo de fútbol o en una empresa un individuo o grupo de individuos que actúan de manera contraria al interés colectivo? Los motivos por los cuales actúan de ese modo, son otra cuestión. Respecto de la existencia de Israel como un interés colectivo del pueblo judío, basta con saber que ha brindado cobijo a los judíos y sus grupos familiares no judíos, en momentos de persecución, expulsión y necesidad económica, desde el momento de su creación. En muchos casos, los judíos antisionistas son personas que sienten profunda incomodidad al ser cuestionadas por sus vínculos con Israel. La existencia de estos vínculos se manifiesta ante ellos únicamente cuando son interrogados por sus amigos y colegas, supuestos progresistas o de izquierda: “¿Y vos que pensas de lo que está haciendo Israel?” De esta forma, el antisionista judío es producto del antisemitismo que lleva a sus colegas a discriminarlo e interrogarlo de manera inquisitiva. Este judío antisionista teme ser expulsado y por eso, en lugar de reafirmar su vínculo con el colectivo judío, opta por explicitar su distanciamiento en la dirección que el antisionismo le señala. No se puede decir que sea un traidor, pues en la mayoría de los casos los antisionistas judíos nunca han luchado por la causa del pueblo judío, cuya historia ignoran. Se trata mas bien de victimas del antisemitismo que ni siquiera llegan a percibirse como tales y eligen culpar a Israel de sus problemas, intentando encontrar una salvación individual. Hablaremos más sobre el tema en otra ocasión. </w:t>
      </w:r>
    </w:p>
    <w:p w:rsidR="00000000" w:rsidDel="00000000" w:rsidP="00000000" w:rsidRDefault="00000000" w:rsidRPr="00000000" w14:paraId="00000010">
      <w:pPr>
        <w:ind w:firstLine="360"/>
        <w:jc w:val="both"/>
        <w:rPr>
          <w:rFonts w:ascii="Avenir" w:cs="Avenir" w:eastAsia="Avenir" w:hAnsi="Avenir"/>
        </w:rPr>
      </w:pPr>
      <w:r w:rsidDel="00000000" w:rsidR="00000000" w:rsidRPr="00000000">
        <w:rPr>
          <w:rFonts w:ascii="Avenir" w:cs="Avenir" w:eastAsia="Avenir" w:hAnsi="Avenir"/>
          <w:rtl w:val="0"/>
        </w:rPr>
        <w:t xml:space="preserve">El hecho es que cuando alguien se presenta con la frase “lo digo como judío” para luego demonizar a Israel y reproducir las narrativas antisionistas que reavivan los estereotipos y practicas antisemitas, suele causar confusión en audiencias movidas más por emociones que por razonamientos lógicos o análisis históricos. El antisemitismo nos obliga una vez mas a explicar obviedades. Entonces, ¿Por qué resulta infantil afirmar que la existencia de judíos antisionistas demuestra que el antisionismo no es antisemita? He aquí una respuesta lógico-argumentativa, una metodológico-política y una tercera en perspectiva histórica. </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160" w:before="0" w:line="259" w:lineRule="auto"/>
        <w:ind w:left="76" w:right="0" w:firstLine="76"/>
        <w:jc w:val="both"/>
        <w:rPr>
          <w:rFonts w:ascii="Avenir" w:cs="Avenir" w:eastAsia="Avenir" w:hAnsi="Avenir"/>
          <w:i w:val="0"/>
          <w:smallCaps w:val="0"/>
          <w:strike w:val="0"/>
          <w:sz w:val="24"/>
          <w:szCs w:val="24"/>
          <w:shd w:fill="auto" w:val="clear"/>
          <w:vertAlign w:val="baseline"/>
        </w:rPr>
      </w:pPr>
      <w:r w:rsidDel="00000000" w:rsidR="00000000" w:rsidRPr="00000000">
        <w:rPr>
          <w:rFonts w:ascii="Avenir" w:cs="Avenir" w:eastAsia="Avenir" w:hAnsi="Avenir"/>
          <w:i w:val="0"/>
          <w:smallCaps w:val="0"/>
          <w:strike w:val="0"/>
          <w:color w:val="0b5394"/>
          <w:sz w:val="24"/>
          <w:szCs w:val="24"/>
          <w:u w:val="single"/>
          <w:shd w:fill="auto" w:val="clear"/>
          <w:vertAlign w:val="baseline"/>
          <w:rtl w:val="0"/>
        </w:rPr>
        <w:t xml:space="preserve">Falacia lógico-argumental:</w:t>
      </w:r>
      <w:r w:rsidDel="00000000" w:rsidR="00000000" w:rsidRPr="00000000">
        <w:rPr>
          <w:rFonts w:ascii="Avenir" w:cs="Avenir" w:eastAsia="Avenir" w:hAnsi="Avenir"/>
          <w:color w:val="0b5394"/>
          <w:sz w:val="24"/>
          <w:szCs w:val="24"/>
          <w:rtl w:val="0"/>
        </w:rPr>
        <w:br w:type="textWrapping"/>
        <w:tab/>
        <w:tab/>
      </w:r>
      <w:r w:rsidDel="00000000" w:rsidR="00000000" w:rsidRPr="00000000">
        <w:rPr>
          <w:rFonts w:ascii="Avenir" w:cs="Avenir" w:eastAsia="Avenir" w:hAnsi="Avenir"/>
          <w:i w:val="0"/>
          <w:smallCaps w:val="0"/>
          <w:strike w:val="0"/>
          <w:u w:val="none"/>
          <w:shd w:fill="auto" w:val="clear"/>
          <w:vertAlign w:val="baseline"/>
          <w:rtl w:val="0"/>
        </w:rPr>
        <w:t xml:space="preserve">Una afirmación es verdadera o falsa en base a su </w:t>
      </w:r>
      <w:r w:rsidDel="00000000" w:rsidR="00000000" w:rsidRPr="00000000">
        <w:rPr>
          <w:rFonts w:ascii="Avenir" w:cs="Avenir" w:eastAsia="Avenir" w:hAnsi="Avenir"/>
          <w:i w:val="1"/>
          <w:smallCaps w:val="0"/>
          <w:strike w:val="0"/>
          <w:u w:val="none"/>
          <w:shd w:fill="auto" w:val="clear"/>
          <w:vertAlign w:val="baseline"/>
          <w:rtl w:val="0"/>
        </w:rPr>
        <w:t xml:space="preserve">contenido</w:t>
      </w:r>
      <w:r w:rsidDel="00000000" w:rsidR="00000000" w:rsidRPr="00000000">
        <w:rPr>
          <w:rFonts w:ascii="Avenir" w:cs="Avenir" w:eastAsia="Avenir" w:hAnsi="Avenir"/>
          <w:i w:val="0"/>
          <w:smallCaps w:val="0"/>
          <w:strike w:val="0"/>
          <w:u w:val="none"/>
          <w:shd w:fill="auto" w:val="clear"/>
          <w:vertAlign w:val="baseline"/>
          <w:rtl w:val="0"/>
        </w:rPr>
        <w:t xml:space="preserve"> independientemente de quien la pronuncie. Lo relevante son los argumentos y no las personas que los esgrimen. Si alguien dice que Ronald Reagan fue presidente de Bolivia su afirmación es falsa sin importar de quien se trate. Podemos preguntarnos si actúa por ignorancia o por algún otro motivo, si sus intenciones son buenas o no, pero esto no cambia la cuestión de que su afirmación es falsa. Al debatir ideas lo que vale son los argumentos y no las personas que las promueven. Prestar atención a la persona que habla, en lugar de analizar sus argumentos es lo que se conoce como falacia de autoridad. Aunque una falacia de autoridad resultaría evidente en el sencillo ejemplo sobre Ronald Reagan, la vida cotidiana y la discusión política están plagadas de falacias de autoridad. Es muy común que un experto en cierta disciplina reciba atención cuando opina sobre algo que excede el campo de su especialidad. La cuestión se complica aún más en discusiones sobre temas que despiertan fuertes pasiones en ambientes poco propicios para razonamientos lógicos.</w:t>
      </w:r>
    </w:p>
    <w:p w:rsidR="00000000" w:rsidDel="00000000" w:rsidP="00000000" w:rsidRDefault="00000000" w:rsidRPr="00000000" w14:paraId="00000012">
      <w:pPr>
        <w:tabs>
          <w:tab w:val="left" w:leader="none" w:pos="284"/>
        </w:tabs>
        <w:ind w:left="76" w:firstLine="0"/>
        <w:jc w:val="both"/>
        <w:rPr>
          <w:rFonts w:ascii="Avenir" w:cs="Avenir" w:eastAsia="Avenir" w:hAnsi="Avenir"/>
        </w:rPr>
      </w:pPr>
      <w:r w:rsidDel="00000000" w:rsidR="00000000" w:rsidRPr="00000000">
        <w:rPr>
          <w:rFonts w:ascii="Avenir" w:cs="Avenir" w:eastAsia="Avenir" w:hAnsi="Avenir"/>
          <w:rtl w:val="0"/>
        </w:rPr>
        <w:tab/>
        <w:t xml:space="preserve">En todo caso, lo importante es analizar el postulado en cuestión, sin dejarnos distraer por las personas que lo esgrimen, incluso si estas son presentadas como autoridad en la materia, tal como lo hace el movimiento antisionista al exhibir a sus activistas judíos. La ideología antisionista niega que los judíos, como pueblo, tengan el mismo derecho que otros pueblos a la autodeterminación en su tierra histórica. Se trata de una ideología antisemita porque niega al pueblo judío lo que no niega a ningún otro. El carácter antisemita de esta ideología no se altera por la condición judía de algunos de sus adherentes. Del mismo modo, nuestra idea sobre el tráfico de esclavos no cambia por el hecho de que hubo africanos que participaron de aquel comercio humano. Tampoco dejamos de condenar la trata de mujeres al saber que hay mujeres entre los integrantes de las organizaciones que la llevan adelante. Lo mismo podría decirse de la explotación infantil. Cuando un judío apoya la idea de que el pueblo judío no tiene derecho a un estado nación en su tierra histórica está adhiriendo a un postulado antisemita. Su condición de judío en nada cambia lo antisemita del postulado. </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851" w:right="0" w:hanging="491"/>
        <w:jc w:val="both"/>
        <w:rPr>
          <w:rFonts w:ascii="Avenir" w:cs="Avenir" w:eastAsia="Avenir" w:hAnsi="Avenir"/>
          <w:i w:val="0"/>
          <w:smallCaps w:val="0"/>
          <w:strike w:val="0"/>
          <w:color w:val="0b5394"/>
          <w:sz w:val="24"/>
          <w:szCs w:val="24"/>
          <w:shd w:fill="auto" w:val="clear"/>
          <w:vertAlign w:val="baseline"/>
        </w:rPr>
      </w:pPr>
      <w:r w:rsidDel="00000000" w:rsidR="00000000" w:rsidRPr="00000000">
        <w:rPr>
          <w:rFonts w:ascii="Avenir" w:cs="Avenir" w:eastAsia="Avenir" w:hAnsi="Avenir"/>
          <w:i w:val="0"/>
          <w:smallCaps w:val="0"/>
          <w:strike w:val="0"/>
          <w:color w:val="0b5394"/>
          <w:sz w:val="24"/>
          <w:szCs w:val="24"/>
          <w:u w:val="single"/>
          <w:shd w:fill="auto" w:val="clear"/>
          <w:vertAlign w:val="baseline"/>
          <w:rtl w:val="0"/>
        </w:rPr>
        <w:t xml:space="preserve">Trampa metodológico-política </w:t>
      </w:r>
    </w:p>
    <w:p w:rsidR="00000000" w:rsidDel="00000000" w:rsidP="00000000" w:rsidRDefault="00000000" w:rsidRPr="00000000" w14:paraId="00000014">
      <w:pPr>
        <w:ind w:firstLine="720"/>
        <w:jc w:val="both"/>
        <w:rPr>
          <w:rFonts w:ascii="Avenir" w:cs="Avenir" w:eastAsia="Avenir" w:hAnsi="Avenir"/>
        </w:rPr>
      </w:pPr>
      <w:r w:rsidDel="00000000" w:rsidR="00000000" w:rsidRPr="00000000">
        <w:rPr>
          <w:rFonts w:ascii="Avenir" w:cs="Avenir" w:eastAsia="Avenir" w:hAnsi="Avenir"/>
          <w:rtl w:val="0"/>
        </w:rPr>
        <w:t xml:space="preserve">Como vimos en el punto anterior, creer que la existencia del judío antisionista niega el carácter antisemita del antisionismo es una falacia de autoridad. Por lo tanto, cuando se impone tal argumento falaz, lo que se está imponiendo realmente es el principio de autoridad, por encima del de la lógica. Así, el antisionismo busca imponerse como </w:t>
      </w:r>
      <w:r w:rsidDel="00000000" w:rsidR="00000000" w:rsidRPr="00000000">
        <w:rPr>
          <w:rFonts w:ascii="Avenir" w:cs="Avenir" w:eastAsia="Avenir" w:hAnsi="Avenir"/>
          <w:i w:val="1"/>
          <w:rtl w:val="0"/>
        </w:rPr>
        <w:t xml:space="preserve">autoridad </w:t>
      </w:r>
      <w:r w:rsidDel="00000000" w:rsidR="00000000" w:rsidRPr="00000000">
        <w:rPr>
          <w:rFonts w:ascii="Avenir" w:cs="Avenir" w:eastAsia="Avenir" w:hAnsi="Avenir"/>
          <w:rtl w:val="0"/>
        </w:rPr>
        <w:t xml:space="preserve">interrumpiendo el debate democrático. Quienes promueven el antisionismo presentan a sus colegas judíos como testimonio vivo de que lo que dicen y hacen no es antisemita. Pero, ¿acaso tienen derecho a descalificar la opinión de una persona simplemente estigmatizándolo como sionista? ¿Tienen derecho a impedir la celebración de tal o cual conferencia en un espacio público porque el disertante es israelí? El antisionismo es antidemocrático y cuando se acepta su argumento falaz respecto del judío antisionista, se empieza a abandonar el razonamiento lógico que es la base del debate democrático de ideas. Si de algo es testimonio vivo el judío antisionista es de lo intimidante que puede ser para los miembros de una minoría sostener sus posiciones cuando son presionados por la mayoría. Un viejo refran dice, “si no puedes con ellos, úneteles”, esto es lo que hace el judío antisionista. </w:t>
      </w:r>
    </w:p>
    <w:p w:rsidR="00000000" w:rsidDel="00000000" w:rsidP="00000000" w:rsidRDefault="00000000" w:rsidRPr="00000000" w14:paraId="00000015">
      <w:pPr>
        <w:ind w:firstLine="720"/>
        <w:jc w:val="both"/>
        <w:rPr>
          <w:rFonts w:ascii="Avenir" w:cs="Avenir" w:eastAsia="Avenir" w:hAnsi="Avenir"/>
        </w:rPr>
      </w:pPr>
      <w:r w:rsidDel="00000000" w:rsidR="00000000" w:rsidRPr="00000000">
        <w:rPr>
          <w:rFonts w:ascii="Avenir" w:cs="Avenir" w:eastAsia="Avenir" w:hAnsi="Avenir"/>
          <w:rtl w:val="0"/>
        </w:rPr>
        <w:t xml:space="preserve">El judío antisionista se esfuerza por creer que existe una diferencia entre los judíos y los sionistas, y que ubicándose en el primer grupo podrá librarse de sus problemas y ser aceptado socialmente. ¿Pero, es acaso posible trazar una nítida línea divisoria entre judíos y sionistas? Claro que no. ¿Por dónde pasaría tal línea? Quiza un judío no viva en Israel pero tenga familiares o amigos allí. O quizá sus primos envían a los niños a una escuela en la que aprenden Hebreo e historia judía. Como toda clasificación humana, la división entre judíos y sionistas, tal como la emplean los antisionistas resulta arbitraria. En este caso, la palabra “sionista” es un estigma utilizado por el antisionista, que, al igual que el inquisidor de la Edad Media, tiene la potestad de decidir por donde se traza la división. El inquisidor podía señalar a cualquier cristiano o “nuevo cristiano” (judío convertido al cristianismo o descendiente de conversos), como “judaizante”, y someterlo a juicio. Si un sábado no había trabajado, podía ser acusado de haber celebrado el descanso sabático, si no había comido cerdo en cierta oportunidad, podía ser acusado de seguir las normas dietarías judías, etc. Era el inquisidor el que interpretaba lo que era judaizante y lo que no, y era él quien tenía la autoridad para señalar a alguien por tal delito. El judío antisionista, en su deseo de permanecer dentro del grupo social del que forma parte, ha aceptado ser juzgado por los demás en base a su relación con el Estado de Israel. En su deseo de bienestar individual se ha sumado al movimiento antisionista que busca destruir el Estado Judío mediante demonización y aislamiento. Al hacerlo, se ha expuesto a que se le exija cada vez más, so pena de ser acusado nuevamente de sionista. No ha aceptado un argumento lógico o una verdad histórica. Lo que ha aceptado es el principio de autoridad que su entorno ejerce sobre su ser. Ha aceptado ser tratado como eterno sospechoso de un crimen que, sometido a interrogatorio, se aviene a complacer al jurado para recuperar su libertad. No caben dudas de que el judío antisionista ha optado por someterse a los enemigos del pueblo judío. La suya, es además una tragedia personal de la que jamás encontrará salida.   </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rFonts w:ascii="Avenir" w:cs="Avenir" w:eastAsia="Avenir" w:hAnsi="Avenir"/>
          <w:i w:val="0"/>
          <w:smallCaps w:val="0"/>
          <w:strike w:val="0"/>
          <w:color w:val="0b5394"/>
          <w:sz w:val="24"/>
          <w:szCs w:val="24"/>
          <w:shd w:fill="auto" w:val="clear"/>
          <w:vertAlign w:val="baseline"/>
        </w:rPr>
      </w:pPr>
      <w:r w:rsidDel="00000000" w:rsidR="00000000" w:rsidRPr="00000000">
        <w:rPr>
          <w:rFonts w:ascii="Avenir" w:cs="Avenir" w:eastAsia="Avenir" w:hAnsi="Avenir"/>
          <w:i w:val="0"/>
          <w:smallCaps w:val="0"/>
          <w:strike w:val="0"/>
          <w:color w:val="0b5394"/>
          <w:sz w:val="24"/>
          <w:szCs w:val="24"/>
          <w:u w:val="single"/>
          <w:shd w:fill="auto" w:val="clear"/>
          <w:vertAlign w:val="baseline"/>
          <w:rtl w:val="0"/>
        </w:rPr>
        <w:t xml:space="preserve">La perspectiva histórica</w:t>
      </w:r>
    </w:p>
    <w:p w:rsidR="00000000" w:rsidDel="00000000" w:rsidP="00000000" w:rsidRDefault="00000000" w:rsidRPr="00000000" w14:paraId="00000017">
      <w:pPr>
        <w:ind w:firstLine="360"/>
        <w:jc w:val="both"/>
        <w:rPr>
          <w:rFonts w:ascii="Avenir" w:cs="Avenir" w:eastAsia="Avenir" w:hAnsi="Avenir"/>
        </w:rPr>
      </w:pPr>
      <w:r w:rsidDel="00000000" w:rsidR="00000000" w:rsidRPr="00000000">
        <w:rPr>
          <w:rFonts w:ascii="Avenir" w:cs="Avenir" w:eastAsia="Avenir" w:hAnsi="Avenir"/>
          <w:rtl w:val="0"/>
        </w:rPr>
        <w:t xml:space="preserve">Una de las frases con las que se justifican los judíos antisionistas y quienes los promueven es la siguiente, “siempre hubo judíos que se opusieron al sionismo”. En cierta medida tal afirmación es correcta, el problema es que se abstrae del contexto histórico y no provee una caracterización de los judíos antisionistas del pasado. Cuando surgió el movimiento sionista lo hizo como parte de otras corrientes políticas judías, hijas del iluminismo y la modernidad, que buscaron solucionar “la cuestión judía”. Mientras los sionistas se propusieron la creación de un Estado Judío, otros judíos optaron por asimilarse o integrarse a las sociedades en las que ahora eran aceptados, otros tantos se sumaron a las corrientes revolucionarias que deseaban transformarla. Por otra parte, las corrientes religiosas siguieron siendo la opción principal de buena parte del pueblo judío. En tal contexto, los sionistas enfrentaron una oposición judía procedente de tres grandes grupos: (a) religiosos convencidos de que solo la llegada del mesías daría lugar a un estado judío en la tierra histórica de Israel; (b) judíos de clase alta integrados a las elites de sus respectivos países, temerosos de que su lealtad nacional fuese puesta bajo sospecha; (c) judíos de izquierda que aspiraban a transformación humana universal por vía revolucionaria. Visto de este modo resulta claro que de las opciones políticas judías solo el sionismo continúa vigente como salvaguarda del pueblo judío. Esto no implica negar la posibilidad y el derecho individual de cada judío a vivir integrados en distintos países. Nos estamos refiriendo a la opción política que funciona como salvaguarda del pueblo judío de manera colectiva. Los judíos asimilados cultural y religiosamente fueron rastreados y asesinados por los nazis, porque se basaron en una definición racial. Los judíos que optaron por el camino revolucionario sufrieron muy pronto las purgas estalinistas. Israel esta muy lejos de ser perfecto, pero la historia demuestra que ha brindado refugio a todo judío que lo ha necesitado. Cuando alguien dice, “siempre hubo antisionistas”, cabe recordarle que no estamos en el siglo XIX, sino ya bien entrado el Siglo XXI, que no se trata de un debate teórico en una taberna de Vilna, entre sionistas y comunistas que se conocen desde su infancia en el </w:t>
      </w:r>
      <w:r w:rsidDel="00000000" w:rsidR="00000000" w:rsidRPr="00000000">
        <w:rPr>
          <w:rFonts w:ascii="Avenir" w:cs="Avenir" w:eastAsia="Avenir" w:hAnsi="Avenir"/>
          <w:i w:val="1"/>
          <w:rtl w:val="0"/>
        </w:rPr>
        <w:t xml:space="preserve">shtetl</w:t>
      </w:r>
      <w:r w:rsidDel="00000000" w:rsidR="00000000" w:rsidRPr="00000000">
        <w:rPr>
          <w:rFonts w:ascii="Avenir" w:cs="Avenir" w:eastAsia="Avenir" w:hAnsi="Avenir"/>
          <w:rtl w:val="0"/>
        </w:rPr>
        <w:t xml:space="preserve">. Estamos en un mundo cada vez mas convulsionado y ya hemos sido testigos de un Holocausto nazi. </w:t>
      </w:r>
    </w:p>
    <w:p w:rsidR="00000000" w:rsidDel="00000000" w:rsidP="00000000" w:rsidRDefault="00000000" w:rsidRPr="00000000" w14:paraId="00000018">
      <w:pPr>
        <w:ind w:firstLine="360"/>
        <w:jc w:val="both"/>
        <w:rPr>
          <w:rFonts w:ascii="Avenir" w:cs="Avenir" w:eastAsia="Avenir" w:hAnsi="Avenir"/>
        </w:rPr>
      </w:pPr>
      <w:r w:rsidDel="00000000" w:rsidR="00000000" w:rsidRPr="00000000">
        <w:rPr>
          <w:rFonts w:ascii="Avenir" w:cs="Avenir" w:eastAsia="Avenir" w:hAnsi="Avenir"/>
          <w:rtl w:val="0"/>
        </w:rPr>
        <w:t xml:space="preserve">El pueblo judío no es una excepción en cuanto al fenómeno de los judíos antisionistas. Todo pueblo o grupo étnico minoritario ha sufrido las presiones de imperios o culturas mayoritarias. Y entre aquellos siempre han surgido algunos que optan por abandonar el grupo minoritario, buscando una vida más tranquila en el seno del grupo mayoritario. Alcanza con repasar los nombres de los pueblos que aparecen en la Torah para comprobar que el pueblo judío tiene una larga experiencia en sobrevivir siendo minoría, mientras que otros han desaparecido. La que fue la “cuestión judía en el siglo XX” aparece planteada ahora como “la cuestión israelí”. Es fácil ubicar en este esquema al judío antisionista. Es fácil saber donde debe ubicarse un líder que enfrenta al antisemitismo contemporáneo. El movimiento antisionista se interesa especialmente por atraer judíos a sus filas. Con ellos busca dividir al pueblo judío y presentarse como progresista. En la mayoría de los casos, quienes se suman al antisionismo son judíos jóvenes adoctrinados por la izquierda o, no tan jóvenes, integrados a círculos de izquierda que les exigen tal definición como precio para ser aceptados. Algunos judíos se destacan entre los antisionistas, tal como se destacaron algunos judíos que abandonaron su fe entre los inquisidores y en tiempos de polémicas religiosas entre cristianos y judíos. Los líderes que enfrentan el antisemitismo deben enfrentar a los judíos que han optado por doblegarse a su forma posmoderna. </w:t>
      </w:r>
    </w:p>
    <w:p w:rsidR="00000000" w:rsidDel="00000000" w:rsidP="00000000" w:rsidRDefault="00000000" w:rsidRPr="00000000" w14:paraId="00000019">
      <w:pPr>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venir" w:cs="Avenir" w:eastAsia="Avenir" w:hAnsi="Avenir"/>
          <w:b w:val="1"/>
          <w:i w:val="0"/>
          <w:smallCaps w:val="0"/>
          <w:strike w:val="0"/>
          <w:color w:val="0b5394"/>
          <w:sz w:val="24"/>
          <w:szCs w:val="24"/>
          <w:shd w:fill="auto" w:val="clear"/>
          <w:vertAlign w:val="baseline"/>
        </w:rPr>
      </w:pP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¿Cómo interpretar la escalada </w:t>
      </w: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antisionista</w:t>
      </w: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 y el amplio apoyo a Hamas que siguió a las matanzas del 7 de octubre? </w:t>
      </w:r>
    </w:p>
    <w:p w:rsidR="00000000" w:rsidDel="00000000" w:rsidP="00000000" w:rsidRDefault="00000000" w:rsidRPr="00000000" w14:paraId="0000001B">
      <w:pPr>
        <w:ind w:firstLine="360"/>
        <w:jc w:val="both"/>
        <w:rPr>
          <w:rFonts w:ascii="Avenir" w:cs="Avenir" w:eastAsia="Avenir" w:hAnsi="Avenir"/>
        </w:rPr>
      </w:pPr>
      <w:r w:rsidDel="00000000" w:rsidR="00000000" w:rsidRPr="00000000">
        <w:rPr>
          <w:rFonts w:ascii="Avenir" w:cs="Avenir" w:eastAsia="Avenir" w:hAnsi="Avenir"/>
          <w:rtl w:val="0"/>
        </w:rPr>
        <w:t xml:space="preserve">La matanza indiscriminada que realizó Hamas el 7 de octubre de 2023 es comparable al tipo de violencia organizada por los cosacos bajo patrocinio del régimen zarista en tiempos del Imperio Ruso. Aquellos pogroms, servían para distraer a la población, canalizando el descontento social hacia los judíos. El ataque de Hamas, que, casualidad o no, tuvo lugar el día del cumpleaños de Vladimir Putin, hizo que el mundo dejase de hablar de la guerra en Ucrania. Son muchos los problemas que se acumulan en un orden mundial que tambalea, pero desde el 7 de Octubre, poner en el foco a Israel permite a países como Rusia e Irán, desviar la discusión mientras promueven sus intereses geopolíticos. El 7 de Octubre fue un </w:t>
      </w:r>
      <w:r w:rsidDel="00000000" w:rsidR="00000000" w:rsidRPr="00000000">
        <w:rPr>
          <w:rFonts w:ascii="Avenir" w:cs="Avenir" w:eastAsia="Avenir" w:hAnsi="Avenir"/>
          <w:rtl w:val="0"/>
        </w:rPr>
        <w:t xml:space="preserve">pogrom</w:t>
      </w:r>
      <w:r w:rsidDel="00000000" w:rsidR="00000000" w:rsidRPr="00000000">
        <w:rPr>
          <w:rFonts w:ascii="Avenir" w:cs="Avenir" w:eastAsia="Avenir" w:hAnsi="Avenir"/>
          <w:rtl w:val="0"/>
        </w:rPr>
        <w:t xml:space="preserve"> cuyas causas y efectos son de naturaleza global.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both"/>
        <w:rPr>
          <w:rFonts w:ascii="Avenir" w:cs="Avenir" w:eastAsia="Avenir" w:hAnsi="Avenir"/>
          <w:i w:val="0"/>
          <w:smallCaps w:val="0"/>
          <w:strike w:val="0"/>
          <w:u w:val="none"/>
          <w:shd w:fill="auto" w:val="clear"/>
          <w:vertAlign w:val="baseline"/>
        </w:rPr>
      </w:pPr>
      <w:r w:rsidDel="00000000" w:rsidR="00000000" w:rsidRPr="00000000">
        <w:rPr>
          <w:rFonts w:ascii="Avenir" w:cs="Avenir" w:eastAsia="Avenir" w:hAnsi="Avenir"/>
          <w:i w:val="0"/>
          <w:smallCaps w:val="0"/>
          <w:strike w:val="0"/>
          <w:u w:val="none"/>
          <w:shd w:fill="auto" w:val="clear"/>
          <w:vertAlign w:val="baseline"/>
          <w:rtl w:val="0"/>
        </w:rPr>
        <w:t xml:space="preserve">La carta fundacional de Hamas, redactada en 1988 y accesible online, es explicita en señalar a los judíos del mundo como enemigos del Islam y en declarar su objetivo de aniquilarlos. En su </w:t>
      </w:r>
      <w:r w:rsidDel="00000000" w:rsidR="00000000" w:rsidRPr="00000000">
        <w:rPr>
          <w:rFonts w:ascii="Avenir" w:cs="Avenir" w:eastAsia="Avenir" w:hAnsi="Avenir"/>
          <w:rtl w:val="0"/>
        </w:rPr>
        <w:t xml:space="preserve">artículo</w:t>
      </w:r>
      <w:r w:rsidDel="00000000" w:rsidR="00000000" w:rsidRPr="00000000">
        <w:rPr>
          <w:rFonts w:ascii="Avenir" w:cs="Avenir" w:eastAsia="Avenir" w:hAnsi="Avenir"/>
          <w:i w:val="0"/>
          <w:smallCaps w:val="0"/>
          <w:strike w:val="0"/>
          <w:u w:val="none"/>
          <w:shd w:fill="auto" w:val="clear"/>
          <w:vertAlign w:val="baseline"/>
          <w:rtl w:val="0"/>
        </w:rPr>
        <w:t xml:space="preserve"> 22 recoge los libelos antisemitas popularizados por los apócrifos </w:t>
      </w:r>
      <w:r w:rsidDel="00000000" w:rsidR="00000000" w:rsidRPr="00000000">
        <w:rPr>
          <w:rFonts w:ascii="Avenir" w:cs="Avenir" w:eastAsia="Avenir" w:hAnsi="Avenir"/>
          <w:i w:val="1"/>
          <w:smallCaps w:val="0"/>
          <w:strike w:val="0"/>
          <w:u w:val="none"/>
          <w:shd w:fill="auto" w:val="clear"/>
          <w:vertAlign w:val="baseline"/>
          <w:rtl w:val="0"/>
        </w:rPr>
        <w:t xml:space="preserve">Protocolos de los Sabios de Sion</w:t>
      </w:r>
      <w:r w:rsidDel="00000000" w:rsidR="00000000" w:rsidRPr="00000000">
        <w:rPr>
          <w:rFonts w:ascii="Avenir" w:cs="Avenir" w:eastAsia="Avenir" w:hAnsi="Avenir"/>
          <w:i w:val="0"/>
          <w:smallCaps w:val="0"/>
          <w:strike w:val="0"/>
          <w:u w:val="none"/>
          <w:shd w:fill="auto" w:val="clear"/>
          <w:vertAlign w:val="baseline"/>
          <w:rtl w:val="0"/>
        </w:rPr>
        <w:t xml:space="preserve">, elaborados por la policía secreta rusa en 1902. Este articulo afirma que los judíos han orquestado la Revolución Francesa, la Revolución Rusa y las revoluciones que han surgido en cada rincón del mundo, entre otras cosas. Fueron también los judíos, según Hamas, quienes provocaron las dos guerras mundiales y quienes dominan tanto al capitalismo como al comunismo, a través de asociaciones, y medios de prensa. La base del poder judío es el dominio de las finanzas, dice la carta de Hamas. Si bien esto parece grotesco a cualquier persona medianamente educada y libre de prejuicios, los estereotipos antisemitas y las teorías conspirativas de los protocolos no han dejado de difundirse nunca. Los niños de Gaza son adoctrinados con aquellos estereotipos. Alrededor del mundo, la deshumanización del judío, referido ahora como sionista, se hace evidente, en ocasiones de manera violenta, en momentos de crisis e incertidumbre social. El malestar global hace que muchos deseen encontrar responsables y al igual que en la Rusia Zarista, el pueblo judío aparece como un objetivo hacia el cual canalizar las frustraciones. Mientras las imágenes, reales y falsas, de la destrucción en Gaza se presentan como testimonio de la crueldad Israelí, disociadas de su trasfondo histórico-político, los prejuicios antijudíos que datan de siglos emergen a la superficie en forma de masivas manifestaciones callejeras. Los manifestantes provienen de una gran variedad de sectores sociales y dicen apoyar “la causa palestina” pero la dinámica y los slogans los imponen los violentos. En la práctica, son manifestaciones de apoyo a Hamas y sus objetivos. Tal es así porque promueven la destrucción del Estado de Israel mediante su aislamiento, y la intimidación de los judíos que expresen su solidaridad con el Estado Judío. El slogan “from the river to the see, Palestine will be free”, coreado por multitudes en las principales ciudades del mundo refleja los principios del Islam radical, expresados en la carta de Hamas, según los cuales se refieren a Palestina como tierra del Islam de la cual ni una pequeña parte puede albergar un Estado que no sea islámico. Al ser interrogados en cámara, muchos estudiantes que coreaban ese slogan admitieron no saber de a qu</w:t>
      </w:r>
      <w:r w:rsidDel="00000000" w:rsidR="00000000" w:rsidRPr="00000000">
        <w:rPr>
          <w:rFonts w:ascii="Avenir" w:cs="Avenir" w:eastAsia="Avenir" w:hAnsi="Avenir"/>
          <w:rtl w:val="0"/>
        </w:rPr>
        <w:t xml:space="preserve">é</w:t>
      </w:r>
      <w:r w:rsidDel="00000000" w:rsidR="00000000" w:rsidRPr="00000000">
        <w:rPr>
          <w:rFonts w:ascii="Avenir" w:cs="Avenir" w:eastAsia="Avenir" w:hAnsi="Avenir"/>
          <w:i w:val="0"/>
          <w:smallCaps w:val="0"/>
          <w:strike w:val="0"/>
          <w:u w:val="none"/>
          <w:shd w:fill="auto" w:val="clear"/>
          <w:vertAlign w:val="baseline"/>
          <w:rtl w:val="0"/>
        </w:rPr>
        <w:t xml:space="preserve"> </w:t>
      </w:r>
      <w:r w:rsidDel="00000000" w:rsidR="00000000" w:rsidRPr="00000000">
        <w:rPr>
          <w:rFonts w:ascii="Avenir" w:cs="Avenir" w:eastAsia="Avenir" w:hAnsi="Avenir"/>
          <w:rtl w:val="0"/>
        </w:rPr>
        <w:t xml:space="preserve">río</w:t>
      </w:r>
      <w:r w:rsidDel="00000000" w:rsidR="00000000" w:rsidRPr="00000000">
        <w:rPr>
          <w:rFonts w:ascii="Avenir" w:cs="Avenir" w:eastAsia="Avenir" w:hAnsi="Avenir"/>
          <w:i w:val="0"/>
          <w:smallCaps w:val="0"/>
          <w:strike w:val="0"/>
          <w:u w:val="none"/>
          <w:shd w:fill="auto" w:val="clear"/>
          <w:vertAlign w:val="baseline"/>
          <w:rtl w:val="0"/>
        </w:rPr>
        <w:t xml:space="preserve"> ni a </w:t>
      </w:r>
      <w:r w:rsidDel="00000000" w:rsidR="00000000" w:rsidRPr="00000000">
        <w:rPr>
          <w:rFonts w:ascii="Avenir" w:cs="Avenir" w:eastAsia="Avenir" w:hAnsi="Avenir"/>
          <w:rtl w:val="0"/>
        </w:rPr>
        <w:t xml:space="preserve">qué</w:t>
      </w:r>
      <w:r w:rsidDel="00000000" w:rsidR="00000000" w:rsidRPr="00000000">
        <w:rPr>
          <w:rFonts w:ascii="Avenir" w:cs="Avenir" w:eastAsia="Avenir" w:hAnsi="Avenir"/>
          <w:i w:val="0"/>
          <w:smallCaps w:val="0"/>
          <w:strike w:val="0"/>
          <w:u w:val="none"/>
          <w:shd w:fill="auto" w:val="clear"/>
          <w:vertAlign w:val="baseline"/>
          <w:rtl w:val="0"/>
        </w:rPr>
        <w:t xml:space="preserve"> mar se estaban refiriendo. Desconocen por completo el mapa de Israel/Palestina. La ignorancia no los exculpa, también quienes perpetraron pogromos o </w:t>
      </w:r>
      <w:r w:rsidDel="00000000" w:rsidR="00000000" w:rsidRPr="00000000">
        <w:rPr>
          <w:rFonts w:ascii="Avenir" w:cs="Avenir" w:eastAsia="Avenir" w:hAnsi="Avenir"/>
          <w:i w:val="0"/>
          <w:smallCaps w:val="0"/>
          <w:strike w:val="0"/>
          <w:u w:val="none"/>
          <w:shd w:fill="auto" w:val="clear"/>
          <w:vertAlign w:val="baseline"/>
          <w:rtl w:val="0"/>
        </w:rPr>
        <w:t xml:space="preserve">vivaron</w:t>
      </w:r>
      <w:r w:rsidDel="00000000" w:rsidR="00000000" w:rsidRPr="00000000">
        <w:rPr>
          <w:rFonts w:ascii="Avenir" w:cs="Avenir" w:eastAsia="Avenir" w:hAnsi="Avenir"/>
          <w:i w:val="0"/>
          <w:smallCaps w:val="0"/>
          <w:strike w:val="0"/>
          <w:u w:val="none"/>
          <w:shd w:fill="auto" w:val="clear"/>
          <w:vertAlign w:val="baseline"/>
          <w:rtl w:val="0"/>
        </w:rPr>
        <w:t xml:space="preserve"> a Hitler eran en muchos casos ignorantes. Lo que la ignorancia de los jóvenes que se manifiestan en contra de Israel demuestra es que el antisionismo no solo ha logrado presentarse entre sectores estudiantiles y adultos educados como “</w:t>
      </w:r>
      <w:r w:rsidDel="00000000" w:rsidR="00000000" w:rsidRPr="00000000">
        <w:rPr>
          <w:rFonts w:ascii="Avenir" w:cs="Avenir" w:eastAsia="Avenir" w:hAnsi="Avenir"/>
          <w:rtl w:val="0"/>
        </w:rPr>
        <w:t xml:space="preserve">progresistas</w:t>
      </w:r>
      <w:r w:rsidDel="00000000" w:rsidR="00000000" w:rsidRPr="00000000">
        <w:rPr>
          <w:rFonts w:ascii="Avenir" w:cs="Avenir" w:eastAsia="Avenir" w:hAnsi="Avenir"/>
          <w:i w:val="0"/>
          <w:smallCaps w:val="0"/>
          <w:strike w:val="0"/>
          <w:u w:val="none"/>
          <w:shd w:fill="auto" w:val="clear"/>
          <w:vertAlign w:val="baseline"/>
          <w:rtl w:val="0"/>
        </w:rPr>
        <w:t xml:space="preserve">”, sino que está de moda. El antisionismo se ha convertido en un movimiento “cool” y contrahegemónico.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both"/>
        <w:rPr>
          <w:rFonts w:ascii="Avenir" w:cs="Avenir" w:eastAsia="Avenir" w:hAnsi="Avenir"/>
          <w:i w:val="0"/>
          <w:smallCaps w:val="0"/>
          <w:strike w:val="0"/>
          <w:u w:val="none"/>
          <w:shd w:fill="auto" w:val="clear"/>
          <w:vertAlign w:val="baseline"/>
        </w:rPr>
      </w:pPr>
      <w:r w:rsidDel="00000000" w:rsidR="00000000" w:rsidRPr="00000000">
        <w:rPr>
          <w:rFonts w:ascii="Avenir" w:cs="Avenir" w:eastAsia="Avenir" w:hAnsi="Avenir"/>
          <w:i w:val="0"/>
          <w:smallCaps w:val="0"/>
          <w:strike w:val="0"/>
          <w:u w:val="none"/>
          <w:shd w:fill="auto" w:val="clear"/>
          <w:vertAlign w:val="baseline"/>
          <w:rtl w:val="0"/>
        </w:rPr>
        <w:t xml:space="preserve">Muchos judíos se han sentido decepcionados desde el 7 de Octubre, por las reacciones inesperadas de amigos y colegas que hasta entonces habían considerado gente de en la que podían confiar. Esta situación es tan triste como poco novedosa. Los pogromos del Imperio Ruso fueron apoyados por sectores liberales de la política rusa, lo que causó la desilusión de no pocos judíos, entre ellos Leo Pinsker, autor del panfleto </w:t>
      </w:r>
      <w:r w:rsidDel="00000000" w:rsidR="00000000" w:rsidRPr="00000000">
        <w:rPr>
          <w:rFonts w:ascii="Avenir" w:cs="Avenir" w:eastAsia="Avenir" w:hAnsi="Avenir"/>
          <w:i w:val="1"/>
          <w:smallCaps w:val="0"/>
          <w:strike w:val="0"/>
          <w:u w:val="none"/>
          <w:shd w:fill="auto" w:val="clear"/>
          <w:vertAlign w:val="baseline"/>
          <w:rtl w:val="0"/>
        </w:rPr>
        <w:t xml:space="preserve">Autoemancipación</w:t>
      </w:r>
      <w:r w:rsidDel="00000000" w:rsidR="00000000" w:rsidRPr="00000000">
        <w:rPr>
          <w:rFonts w:ascii="Avenir" w:cs="Avenir" w:eastAsia="Avenir" w:hAnsi="Avenir"/>
          <w:i w:val="0"/>
          <w:smallCaps w:val="0"/>
          <w:strike w:val="0"/>
          <w:u w:val="none"/>
          <w:shd w:fill="auto" w:val="clear"/>
          <w:vertAlign w:val="baseline"/>
          <w:rtl w:val="0"/>
        </w:rPr>
        <w:t xml:space="preserve">. De manera similar, fue la injusta condena al capitán Dreyfus lo que llevó a un por entonces asimilado periodista llamado Theodor Herzl a escribir </w:t>
      </w:r>
      <w:r w:rsidDel="00000000" w:rsidR="00000000" w:rsidRPr="00000000">
        <w:rPr>
          <w:rFonts w:ascii="Avenir" w:cs="Avenir" w:eastAsia="Avenir" w:hAnsi="Avenir"/>
          <w:i w:val="1"/>
          <w:smallCaps w:val="0"/>
          <w:strike w:val="0"/>
          <w:u w:val="none"/>
          <w:shd w:fill="auto" w:val="clear"/>
          <w:vertAlign w:val="baseline"/>
          <w:rtl w:val="0"/>
        </w:rPr>
        <w:t xml:space="preserve">El Estado Judío</w:t>
      </w:r>
      <w:r w:rsidDel="00000000" w:rsidR="00000000" w:rsidRPr="00000000">
        <w:rPr>
          <w:rFonts w:ascii="Avenir" w:cs="Avenir" w:eastAsia="Avenir" w:hAnsi="Avenir"/>
          <w:i w:val="0"/>
          <w:smallCaps w:val="0"/>
          <w:strike w:val="0"/>
          <w:u w:val="none"/>
          <w:shd w:fill="auto" w:val="clear"/>
          <w:vertAlign w:val="baseline"/>
          <w:rtl w:val="0"/>
        </w:rPr>
        <w:t xml:space="preserve">. La presión ideológico-política del nuevo antisemitismo hace que algunos individuos deseen apartarse de la suerte colectiva del pueblo judío, pero también hace que otros tantos se comprometan más profundamente con esta. Habrá judíos que tomen distancia de Israel y quienes se avergüencen de ser judíos, pero otros tantos se reencontrarán con sus orígenes y surgirán nuevos líderes.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venir" w:cs="Avenir" w:eastAsia="Avenir" w:hAnsi="Avenir"/>
          <w:i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venir" w:cs="Avenir" w:eastAsia="Avenir" w:hAnsi="Avenir"/>
          <w:b w:val="1"/>
          <w:i w:val="0"/>
          <w:smallCaps w:val="0"/>
          <w:strike w:val="0"/>
          <w:color w:val="0b5394"/>
          <w:sz w:val="24"/>
          <w:szCs w:val="24"/>
          <w:shd w:fill="auto" w:val="clear"/>
          <w:vertAlign w:val="baseline"/>
        </w:rPr>
      </w:pPr>
      <w:r w:rsidDel="00000000" w:rsidR="00000000" w:rsidRPr="00000000">
        <w:rPr>
          <w:rFonts w:ascii="Avenir" w:cs="Avenir" w:eastAsia="Avenir" w:hAnsi="Avenir"/>
          <w:b w:val="1"/>
          <w:i w:val="0"/>
          <w:smallCaps w:val="0"/>
          <w:strike w:val="0"/>
          <w:color w:val="0b5394"/>
          <w:sz w:val="24"/>
          <w:szCs w:val="24"/>
          <w:u w:val="none"/>
          <w:shd w:fill="auto" w:val="clear"/>
          <w:vertAlign w:val="baseline"/>
          <w:rtl w:val="0"/>
        </w:rPr>
        <w:t xml:space="preserve">¿Cuál es la relación entre antisionismo y geopolítica?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20"/>
        <w:jc w:val="both"/>
        <w:rPr>
          <w:rFonts w:ascii="Avenir" w:cs="Avenir" w:eastAsia="Avenir" w:hAnsi="Avenir"/>
          <w:i w:val="0"/>
          <w:smallCaps w:val="0"/>
          <w:strike w:val="0"/>
          <w:u w:val="none"/>
          <w:shd w:fill="auto" w:val="clear"/>
          <w:vertAlign w:val="baseline"/>
        </w:rPr>
      </w:pPr>
      <w:r w:rsidDel="00000000" w:rsidR="00000000" w:rsidRPr="00000000">
        <w:rPr>
          <w:rFonts w:ascii="Avenir" w:cs="Avenir" w:eastAsia="Avenir" w:hAnsi="Avenir"/>
          <w:i w:val="0"/>
          <w:smallCaps w:val="0"/>
          <w:strike w:val="0"/>
          <w:u w:val="none"/>
          <w:shd w:fill="auto" w:val="clear"/>
          <w:vertAlign w:val="baseline"/>
          <w:rtl w:val="0"/>
        </w:rPr>
        <w:t xml:space="preserve">El antisionismo es hoy una ideología propagada por regímenes, partidos políticos e individuos que buscan destruir el ya debilitado orden internacional surgido de la Segunda Guerra Mundial. La Unión Soviética fue pionera en utilizar el antisionismo para perseguir a enemigos internos dentro del Bloque Comunista desde los juicios de Praga de 1952, y comenzó a utilizarlo a escala global luego de la Guerra de los Seis Días de 1967. El antisionismo soviético combinó la larga experiencia antisemita Rusa con la profesionalización de la propaganda antijudía de estilo nazi. Con modernos medios de comunicación y sirviéndose de partidos comunistas alrededor del mundo, los cuales incluyeron “secciones judías”, parte de la propaganda antisionista de la Unión Soviética estuvo dedicada a promover, por ejemplo, el desaparecido régimen de la familia Assad en Siria como “socialista”, en oposición a un Israel “capitalista”. El mayor hito de la campaña antisionista soviética tuvo lugar en 1975, cuando </w:t>
      </w:r>
      <w:r w:rsidDel="00000000" w:rsidR="00000000" w:rsidRPr="00000000">
        <w:rPr>
          <w:rFonts w:ascii="Avenir" w:cs="Avenir" w:eastAsia="Avenir" w:hAnsi="Avenir"/>
          <w:rtl w:val="0"/>
        </w:rPr>
        <w:t xml:space="preserve">aún</w:t>
      </w:r>
      <w:r w:rsidDel="00000000" w:rsidR="00000000" w:rsidRPr="00000000">
        <w:rPr>
          <w:rFonts w:ascii="Avenir" w:cs="Avenir" w:eastAsia="Avenir" w:hAnsi="Avenir"/>
          <w:i w:val="0"/>
          <w:smallCaps w:val="0"/>
          <w:strike w:val="0"/>
          <w:u w:val="none"/>
          <w:shd w:fill="auto" w:val="clear"/>
          <w:vertAlign w:val="baseline"/>
          <w:rtl w:val="0"/>
        </w:rPr>
        <w:t xml:space="preserve"> duraban los efectos de la crisis del petróleo que siguió a la Guerra de Yom Kipur de 1973. Entonces, países no alineados, tercermundistas, árabes, islámicos y los del Bloque Comunista, dieron mayoría a la Resolución 3379 de Naciones Unidas, que definió al sionismo como “una forma de racismo”. Aunque esta resolución fue revertida más tarde, su efecto propagandístico y la legitimidad brindada por el que se suponía era el principal organismo internacional promotor de la paz y la seguridad mundial fue profundo y de largo alcance. A lo largo de la Guerra Fría la Unión Soviética hizo del Estado de Israel lo que los nazis hicieron del judío: el símbolo de todo lo despreciable, lo que debía ser destruido para avanzar hacia un mundo mejor. Luego del colapso de la Unión Soviética, el antisionismo y su acervo propagandístico ha sido continuado por Rusia e Irán, por sus aliados menores y por la variedad de corrientes de izquierda y movimientos islamistas radicales. El impulso para el movimiento social global del antisionismo tuvo lugar en la conferencia contra el racismo organizada en Durban, Sudáfrica en 2001 por las Naciones Unidas. Esta conferencia estuvo en buena medida financiada por Muammar Gadafi, dictador libio que gobernó su país durante 42 años, hasta que fue derrocado y linchado en 2011. En Durban se creó el Movimiento de Boicot, Desinversión y Sanción (BDS). Este movimiento ha tenido éxito en conquistar a buena parte del estudiantado en países democráticos, en dar forma a sesgadas agendas universitarias, en impulsar distintas formas de boicot hacia Israel así como en organizar masivas manifestaciones callejeras. El antisionismo es promovido por regímenes autoritarios, pero se presenta como progresista en las universidades de países democráticos. Tal como hicieron durante la Guerra Fría, los enemigos del sistema internacional atacan a Israel para canalizar la frustración y el resentimiento en tiempos de crecientes desafíos para las democracias y sus economías. El antisionismo vehiculiza los intereses de los regímenes autoritarios en el interior de las sociedades democráticas. El mejor ejemplo de esto es el origen del partido político Podemos en España, cuyos </w:t>
      </w:r>
      <w:r w:rsidDel="00000000" w:rsidR="00000000" w:rsidRPr="00000000">
        <w:rPr>
          <w:rFonts w:ascii="Avenir" w:cs="Avenir" w:eastAsia="Avenir" w:hAnsi="Avenir"/>
          <w:rtl w:val="0"/>
        </w:rPr>
        <w:t xml:space="preserve">líderes</w:t>
      </w:r>
      <w:r w:rsidDel="00000000" w:rsidR="00000000" w:rsidRPr="00000000">
        <w:rPr>
          <w:rFonts w:ascii="Avenir" w:cs="Avenir" w:eastAsia="Avenir" w:hAnsi="Avenir"/>
          <w:i w:val="0"/>
          <w:smallCaps w:val="0"/>
          <w:strike w:val="0"/>
          <w:u w:val="none"/>
          <w:shd w:fill="auto" w:val="clear"/>
          <w:vertAlign w:val="baseline"/>
          <w:rtl w:val="0"/>
        </w:rPr>
        <w:t xml:space="preserve"> se hicieron conocidos gracias al programa de televisión que emitían desde la señal Hyspan TV, financiados por el régimen iraní.  </w:t>
      </w:r>
    </w:p>
    <w:p w:rsidR="00000000" w:rsidDel="00000000" w:rsidP="00000000" w:rsidRDefault="00000000" w:rsidRPr="00000000" w14:paraId="00000021">
      <w:pPr>
        <w:rPr/>
      </w:pPr>
      <w:r w:rsidDel="00000000" w:rsidR="00000000" w:rsidRPr="00000000">
        <w:rPr>
          <w:rFonts w:ascii="Avenir" w:cs="Avenir" w:eastAsia="Avenir" w:hAnsi="Avenir"/>
        </w:rPr>
        <w:drawing>
          <wp:anchor allowOverlap="1" behindDoc="0" distB="114300" distT="114300" distL="114300" distR="114300" hidden="0" layoutInCell="1" locked="0" relativeHeight="0" simplePos="0">
            <wp:simplePos x="0" y="0"/>
            <wp:positionH relativeFrom="page">
              <wp:posOffset>-9524</wp:posOffset>
            </wp:positionH>
            <wp:positionV relativeFrom="page">
              <wp:posOffset>9389698</wp:posOffset>
            </wp:positionV>
            <wp:extent cx="7596188" cy="131164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596188" cy="1311640"/>
                    </a:xfrm>
                    <a:prstGeom prst="rect"/>
                    <a:ln/>
                  </pic:spPr>
                </pic:pic>
              </a:graphicData>
            </a:graphic>
          </wp:anchor>
        </w:drawing>
      </w: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line="240" w:lineRule="auto"/>
      <w:ind w:firstLine="72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-9524</wp:posOffset>
          </wp:positionH>
          <wp:positionV relativeFrom="page">
            <wp:posOffset>-7619</wp:posOffset>
          </wp:positionV>
          <wp:extent cx="7586663" cy="1902967"/>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86663" cy="1902967"/>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419"/>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lang w:val="es-419"/>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aragraph" w:customStyle="1">
    <w:name w:val="paragraph"/>
    <w:basedOn w:val="Normal"/>
    <w:rsid w:val="007B622A"/>
    <w:pPr>
      <w:spacing w:after="100" w:afterAutospacing="1" w:before="100" w:beforeAutospacing="1" w:line="240" w:lineRule="auto"/>
    </w:pPr>
    <w:rPr>
      <w:rFonts w:ascii="Times New Roman" w:cs="Times New Roman" w:eastAsia="Times New Roman" w:hAnsi="Times New Roman"/>
      <w:sz w:val="24"/>
      <w:szCs w:val="24"/>
      <w:lang w:eastAsia="en-IL" w:val="en-IL"/>
    </w:rPr>
  </w:style>
  <w:style w:type="character" w:styleId="normaltextrun" w:customStyle="1">
    <w:name w:val="normaltextrun"/>
    <w:basedOn w:val="DefaultParagraphFont"/>
    <w:rsid w:val="007B622A"/>
  </w:style>
  <w:style w:type="character" w:styleId="eop" w:customStyle="1">
    <w:name w:val="eop"/>
    <w:basedOn w:val="DefaultParagraphFont"/>
    <w:rsid w:val="007B622A"/>
  </w:style>
  <w:style w:type="paragraph" w:styleId="ListParagraph">
    <w:name w:val="List Paragraph"/>
    <w:basedOn w:val="Normal"/>
    <w:uiPriority w:val="34"/>
    <w:qFormat w:val="1"/>
    <w:rsid w:val="004E782B"/>
    <w:pPr>
      <w:ind w:left="720"/>
      <w:contextualSpacing w:val="1"/>
    </w:pPr>
  </w:style>
  <w:style w:type="paragraph" w:styleId="Header">
    <w:name w:val="header"/>
    <w:basedOn w:val="Normal"/>
    <w:link w:val="HeaderChar"/>
    <w:uiPriority w:val="99"/>
    <w:unhideWhenUsed w:val="1"/>
    <w:rsid w:val="00803EAF"/>
    <w:pPr>
      <w:tabs>
        <w:tab w:val="center" w:pos="4513"/>
        <w:tab w:val="right" w:pos="9026"/>
      </w:tabs>
      <w:spacing w:after="0" w:line="240" w:lineRule="auto"/>
    </w:pPr>
  </w:style>
  <w:style w:type="character" w:styleId="HeaderChar" w:customStyle="1">
    <w:name w:val="Header Char"/>
    <w:basedOn w:val="DefaultParagraphFont"/>
    <w:link w:val="Header"/>
    <w:uiPriority w:val="99"/>
    <w:rsid w:val="00803EAF"/>
    <w:rPr>
      <w:lang w:val="es-419"/>
    </w:rPr>
  </w:style>
  <w:style w:type="paragraph" w:styleId="Footer">
    <w:name w:val="footer"/>
    <w:basedOn w:val="Normal"/>
    <w:link w:val="FooterChar"/>
    <w:uiPriority w:val="99"/>
    <w:unhideWhenUsed w:val="1"/>
    <w:rsid w:val="00803EAF"/>
    <w:pPr>
      <w:tabs>
        <w:tab w:val="center" w:pos="4513"/>
        <w:tab w:val="right" w:pos="9026"/>
      </w:tabs>
      <w:spacing w:after="0" w:line="240" w:lineRule="auto"/>
    </w:pPr>
  </w:style>
  <w:style w:type="character" w:styleId="FooterChar" w:customStyle="1">
    <w:name w:val="Footer Char"/>
    <w:basedOn w:val="DefaultParagraphFont"/>
    <w:link w:val="Footer"/>
    <w:uiPriority w:val="99"/>
    <w:rsid w:val="00803EAF"/>
    <w:rPr>
      <w:lang w:val="es-419"/>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c6yYPy6VM7d/bCgGXx3PHxWVuw==">CgMxLjA4AHIhMXI1aVh4SXFzYm45M25ud2d0czVyU2lQQ0hIZjhiQlNC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2025-04-28T17:50:00Z</dcterms:created>
  <dc:creator>Adrian Krupnik</dc:creator>
</cp:coreProperties>
</file>